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POST/DYS/OR/OZ/</w:t>
      </w:r>
      <w:r w:rsidR="002F069B" w:rsidRPr="002F069B">
        <w:rPr>
          <w:rFonts w:cs="Calibri"/>
          <w:caps/>
          <w:color w:val="auto"/>
          <w:kern w:val="28"/>
        </w:rPr>
        <w:t>01830</w:t>
      </w:r>
      <w:bookmarkStart w:id="2" w:name="_GoBack"/>
      <w:bookmarkEnd w:id="2"/>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rsidTr="00D04382">
        <w:trPr>
          <w:trHeight w:val="1820"/>
        </w:trPr>
        <w:tc>
          <w:tcPr>
            <w:tcW w:w="3656" w:type="dxa"/>
            <w:tcBorders>
              <w:top w:val="thinThickSmallGap" w:sz="12" w:space="0" w:color="0070C0"/>
              <w:bottom w:val="thinThickSmallGap" w:sz="12" w:space="0" w:color="0070C0"/>
            </w:tcBorders>
          </w:tcPr>
          <w:p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2F708E" w:rsidRPr="00F93173" w:rsidRDefault="002F708E" w:rsidP="00970243">
            <w:pPr>
              <w:spacing w:line="360" w:lineRule="auto"/>
              <w:jc w:val="center"/>
              <w:rPr>
                <w:rFonts w:asciiTheme="minorHAnsi" w:eastAsiaTheme="majorEastAsia" w:hAnsiTheme="minorHAnsi" w:cstheme="majorBidi"/>
                <w:iCs/>
                <w:sz w:val="24"/>
                <w:szCs w:val="24"/>
              </w:rPr>
            </w:pPr>
          </w:p>
          <w:p w:rsidR="002F708E" w:rsidRPr="00F93173" w:rsidRDefault="002F708E" w:rsidP="00970243">
            <w:pPr>
              <w:spacing w:line="360" w:lineRule="auto"/>
              <w:jc w:val="center"/>
              <w:rPr>
                <w:rFonts w:asciiTheme="minorHAnsi" w:eastAsiaTheme="majorEastAsia" w:hAnsiTheme="minorHAnsi" w:cstheme="majorBidi"/>
                <w:iCs/>
                <w:sz w:val="18"/>
                <w:szCs w:val="18"/>
              </w:rPr>
            </w:pPr>
          </w:p>
          <w:p w:rsidR="002F708E" w:rsidRPr="00F93173" w:rsidRDefault="002F708E" w:rsidP="00970243">
            <w:pPr>
              <w:spacing w:line="360" w:lineRule="auto"/>
              <w:jc w:val="center"/>
              <w:rPr>
                <w:rFonts w:asciiTheme="minorHAnsi" w:eastAsiaTheme="majorEastAsia" w:hAnsiTheme="minorHAnsi" w:cstheme="majorBidi"/>
                <w:iCs/>
                <w:sz w:val="18"/>
                <w:szCs w:val="18"/>
              </w:rPr>
            </w:pPr>
          </w:p>
          <w:p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2F708E" w:rsidRPr="00FD4A2B" w:rsidRDefault="002F708E" w:rsidP="00970243">
            <w:pPr>
              <w:spacing w:line="360" w:lineRule="auto"/>
              <w:rPr>
                <w:rFonts w:asciiTheme="minorHAnsi" w:eastAsiaTheme="majorEastAsia" w:hAnsiTheme="minorHAnsi" w:cstheme="majorBidi"/>
                <w:b/>
                <w:i/>
                <w:iCs/>
                <w:sz w:val="10"/>
                <w:szCs w:val="16"/>
                <w:u w:val="single"/>
              </w:rPr>
            </w:pPr>
          </w:p>
          <w:p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3D61F8" w:rsidRPr="003D61F8">
        <w:rPr>
          <w:rFonts w:cs="Arial"/>
          <w:b/>
          <w:i/>
          <w:snapToGrid w:val="0"/>
          <w:color w:val="000000"/>
          <w:szCs w:val="22"/>
        </w:rPr>
        <w:t>Budowa przyłączy kablowych SN/</w:t>
      </w:r>
      <w:proofErr w:type="spellStart"/>
      <w:r w:rsidR="003D61F8" w:rsidRPr="003D61F8">
        <w:rPr>
          <w:rFonts w:cs="Arial"/>
          <w:b/>
          <w:i/>
          <w:snapToGrid w:val="0"/>
          <w:color w:val="000000"/>
          <w:szCs w:val="22"/>
        </w:rPr>
        <w:t>nN</w:t>
      </w:r>
      <w:proofErr w:type="spellEnd"/>
      <w:r w:rsidR="003D61F8" w:rsidRPr="003D61F8">
        <w:rPr>
          <w:rFonts w:cs="Arial"/>
          <w:b/>
          <w:i/>
          <w:snapToGrid w:val="0"/>
          <w:color w:val="000000"/>
          <w:szCs w:val="22"/>
        </w:rPr>
        <w:t xml:space="preserve"> na terenie Rejonu Energetycznego Rzeszów – Rzeszów (ul. Sieciecha) </w:t>
      </w:r>
      <w:r w:rsidR="003D61F8">
        <w:rPr>
          <w:rFonts w:cs="Arial"/>
          <w:b/>
          <w:i/>
          <w:snapToGrid w:val="0"/>
          <w:color w:val="000000"/>
          <w:szCs w:val="22"/>
        </w:rPr>
        <w:t xml:space="preserve">                 </w:t>
      </w:r>
      <w:r w:rsidR="003D61F8" w:rsidRPr="003D61F8">
        <w:rPr>
          <w:rFonts w:cs="Arial"/>
          <w:b/>
          <w:i/>
          <w:snapToGrid w:val="0"/>
          <w:color w:val="000000"/>
          <w:szCs w:val="22"/>
        </w:rPr>
        <w:t>- 1 część</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3D61F8">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rsidTr="003D3156">
        <w:trPr>
          <w:trHeight w:val="65"/>
          <w:tblHeader/>
          <w:jc w:val="center"/>
        </w:trPr>
        <w:tc>
          <w:tcPr>
            <w:tcW w:w="205" w:type="pct"/>
            <w:vMerge/>
            <w:tcBorders>
              <w:left w:val="single" w:sz="4" w:space="0" w:color="auto"/>
            </w:tcBorders>
            <w:vAlign w:val="center"/>
          </w:tcPr>
          <w:p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rsidR="00D65232" w:rsidRPr="004651BA" w:rsidRDefault="00D65232" w:rsidP="00EA4D6B">
            <w:pPr>
              <w:jc w:val="center"/>
              <w:rPr>
                <w:rFonts w:cs="Calibri"/>
                <w:i/>
              </w:rPr>
            </w:pPr>
          </w:p>
        </w:tc>
        <w:tc>
          <w:tcPr>
            <w:tcW w:w="856" w:type="pct"/>
            <w:vMerge/>
            <w:tcBorders>
              <w:bottom w:val="single" w:sz="4" w:space="0" w:color="auto"/>
            </w:tcBorders>
          </w:tcPr>
          <w:p w:rsidR="00D65232" w:rsidRPr="004651BA" w:rsidRDefault="00D65232" w:rsidP="00EA4D6B">
            <w:pPr>
              <w:jc w:val="center"/>
              <w:rPr>
                <w:rFonts w:cs="Calibri"/>
                <w:i/>
              </w:rPr>
            </w:pPr>
          </w:p>
        </w:tc>
        <w:tc>
          <w:tcPr>
            <w:tcW w:w="821" w:type="pct"/>
            <w:vMerge/>
            <w:tcBorders>
              <w:bottom w:val="single" w:sz="4" w:space="0" w:color="auto"/>
            </w:tcBorders>
          </w:tcPr>
          <w:p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rsidR="00D65232" w:rsidRPr="00A12417" w:rsidRDefault="00D65232" w:rsidP="000003D5">
            <w:pPr>
              <w:spacing w:line="240" w:lineRule="auto"/>
              <w:jc w:val="center"/>
              <w:rPr>
                <w:rFonts w:cs="Calibri"/>
                <w:i/>
                <w:sz w:val="16"/>
                <w:szCs w:val="16"/>
              </w:rPr>
            </w:pPr>
            <w:r w:rsidRPr="00A12417">
              <w:rPr>
                <w:rFonts w:cs="Calibri"/>
                <w:i/>
                <w:sz w:val="16"/>
                <w:szCs w:val="16"/>
              </w:rPr>
              <w:t>Data</w:t>
            </w:r>
          </w:p>
          <w:p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rsidR="00D65232" w:rsidRPr="00A12417" w:rsidRDefault="00D65232" w:rsidP="000003D5">
            <w:pPr>
              <w:spacing w:line="240" w:lineRule="auto"/>
              <w:jc w:val="center"/>
              <w:rPr>
                <w:rFonts w:cs="Calibri"/>
                <w:i/>
                <w:sz w:val="16"/>
                <w:szCs w:val="16"/>
              </w:rPr>
            </w:pPr>
            <w:r w:rsidRPr="00A12417">
              <w:rPr>
                <w:rFonts w:cs="Calibri"/>
                <w:i/>
                <w:sz w:val="16"/>
                <w:szCs w:val="16"/>
              </w:rPr>
              <w:t>Data</w:t>
            </w:r>
          </w:p>
          <w:p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rsidR="00D65232" w:rsidRPr="000D4627" w:rsidRDefault="00D65232" w:rsidP="00EA4D6B">
            <w:pPr>
              <w:jc w:val="center"/>
              <w:rPr>
                <w:rFonts w:cs="Calibri"/>
                <w:i/>
                <w:sz w:val="16"/>
                <w:szCs w:val="16"/>
              </w:rPr>
            </w:pPr>
          </w:p>
        </w:tc>
      </w:tr>
      <w:tr w:rsidR="00247250" w:rsidRPr="004651BA" w:rsidTr="003D3156">
        <w:trPr>
          <w:trHeight w:val="65"/>
          <w:jc w:val="center"/>
        </w:trPr>
        <w:tc>
          <w:tcPr>
            <w:tcW w:w="205" w:type="pct"/>
            <w:tcBorders>
              <w:right w:val="single" w:sz="4" w:space="0" w:color="auto"/>
            </w:tcBorders>
            <w:vAlign w:val="center"/>
          </w:tcPr>
          <w:p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left"/>
              <w:rPr>
                <w:rFonts w:cs="Calibri"/>
                <w:szCs w:val="22"/>
              </w:rPr>
            </w:pPr>
          </w:p>
        </w:tc>
      </w:tr>
      <w:tr w:rsidR="00F71BCF" w:rsidRPr="004651BA" w:rsidTr="003D3156">
        <w:trPr>
          <w:trHeight w:val="65"/>
          <w:jc w:val="center"/>
        </w:trPr>
        <w:tc>
          <w:tcPr>
            <w:tcW w:w="205" w:type="pct"/>
            <w:tcBorders>
              <w:right w:val="single" w:sz="4" w:space="0" w:color="auto"/>
            </w:tcBorders>
            <w:vAlign w:val="center"/>
          </w:tcPr>
          <w:p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r>
      <w:tr w:rsidR="00F71BCF" w:rsidRPr="004651BA" w:rsidTr="003D3156">
        <w:trPr>
          <w:trHeight w:val="65"/>
          <w:jc w:val="center"/>
        </w:trPr>
        <w:tc>
          <w:tcPr>
            <w:tcW w:w="205" w:type="pct"/>
            <w:tcBorders>
              <w:right w:val="single" w:sz="4" w:space="0" w:color="auto"/>
            </w:tcBorders>
            <w:vAlign w:val="center"/>
          </w:tcPr>
          <w:p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r>
    </w:tbl>
    <w:p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rsidR="006527F9" w:rsidRDefault="006527F9" w:rsidP="006527F9">
      <w:pPr>
        <w:spacing w:before="120"/>
        <w:ind w:left="-284" w:right="-569"/>
        <w:outlineLvl w:val="0"/>
        <w:rPr>
          <w:rFonts w:asciiTheme="minorHAnsi" w:hAnsiTheme="minorHAnsi" w:cstheme="minorHAnsi"/>
          <w:i/>
          <w:sz w:val="16"/>
          <w:szCs w:val="18"/>
        </w:rPr>
      </w:pPr>
    </w:p>
    <w:p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341" w:rsidRDefault="007B4341" w:rsidP="004A302B">
      <w:pPr>
        <w:spacing w:line="240" w:lineRule="auto"/>
      </w:pPr>
      <w:r>
        <w:separator/>
      </w:r>
    </w:p>
  </w:endnote>
  <w:endnote w:type="continuationSeparator" w:id="0">
    <w:p w:rsidR="007B4341" w:rsidRDefault="007B434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341" w:rsidRDefault="007B4341" w:rsidP="004A302B">
      <w:pPr>
        <w:spacing w:line="240" w:lineRule="auto"/>
      </w:pPr>
      <w:r>
        <w:separator/>
      </w:r>
    </w:p>
  </w:footnote>
  <w:footnote w:type="continuationSeparator" w:id="0">
    <w:p w:rsidR="007B4341" w:rsidRDefault="007B434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editId="534D7C3B">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069B"/>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1F8"/>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POST/DYS/OR/OZ/01830/2025                         </dmsv2SWPP2ObjectNumber>
    <dmsv2SWPP2SumMD5 xmlns="http://schemas.microsoft.com/sharepoint/v3">3ad21ede8ed7fa3d9030bfa7bd851309</dmsv2SWPP2SumMD5>
    <dmsv2BaseMoved xmlns="http://schemas.microsoft.com/sharepoint/v3">false</dmsv2BaseMoved>
    <dmsv2BaseIsSensitive xmlns="http://schemas.microsoft.com/sharepoint/v3">true</dmsv2BaseIsSensitive>
    <dmsv2SWPP2IDSWPP2 xmlns="http://schemas.microsoft.com/sharepoint/v3">680674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22441165</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M37YNRNYPV7A-523317178-31687</_dlc_DocId>
    <_dlc_DocIdUrl xmlns="a19cb1c7-c5c7-46d4-85ae-d83685407bba">
      <Url>https://swpp2.dms.gkpge.pl/sites/37/_layouts/15/DocIdRedir.aspx?ID=M37YNRNYPV7A-523317178-31687</Url>
      <Description>M37YNRNYPV7A-523317178-31687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2BA67EEC-102D-48F8-85F8-B275D14E8AB1}">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C0A992E7-0464-4146-B028-A7EC068D9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D4893031-AEAE-4807-A315-E57F7BAD0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983</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Czerwonka Dominika [PGE Dystr. O.Rzeszów]</cp:lastModifiedBy>
  <cp:revision>3</cp:revision>
  <cp:lastPrinted>2020-02-27T07:25:00Z</cp:lastPrinted>
  <dcterms:created xsi:type="dcterms:W3CDTF">2025-05-13T08:31:00Z</dcterms:created>
  <dcterms:modified xsi:type="dcterms:W3CDTF">2025-05-15T10:24:00Z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ea15ca44-c25a-4031-ae4c-1ef6b7e2fbfc</vt:lpwstr>
  </property>
</Properties>
</file>